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678"/>
        <w:gridCol w:w="1560"/>
        <w:gridCol w:w="4429"/>
      </w:tblGrid>
      <w:tr>
        <w:trPr>
          <w:trHeight w:val="1" w:hRule="atLeast"/>
          <w:jc w:val="center"/>
        </w:trPr>
        <w:tc>
          <w:tcPr>
            <w:tcW w:w="46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20"/>
              <w:ind w:right="-70" w:left="0" w:firstLine="0"/>
              <w:jc w:val="center"/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БАШ</w:t>
            </w:r>
            <w:r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ОРТОСТАН</w:t>
            </w:r>
            <w:r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РЕСПУБЛИКА</w:t>
            </w:r>
            <w:r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Б</w:t>
            </w:r>
            <w:r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</w:t>
            </w:r>
            <w:r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o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районы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муниципаль</w:t>
            </w:r>
            <w:r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районыны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3"/>
                <w:shd w:fill="auto" w:val="clear"/>
              </w:rPr>
              <w:t xml:space="preserve">ћ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Бахтыбай </w:t>
            </w:r>
            <w:r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ауыл</w:t>
            </w:r>
            <w:r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советы</w:t>
            </w:r>
            <w:r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ауыл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Бил</w:t>
            </w:r>
            <w:r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м</w:t>
            </w:r>
            <w:r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eh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е</w:t>
            </w:r>
            <w:r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Хакимияте</w:t>
            </w:r>
            <w:r>
              <w:rPr>
                <w:rFonts w:ascii="Bash" w:hAnsi="Bash" w:cs="Bash" w:eastAsia="Bash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452476,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Бахтыбай</w:t>
            </w:r>
            <w:r>
              <w:rPr>
                <w:rFonts w:ascii="Bash" w:hAnsi="Bash" w:cs="Bash" w:eastAsia="Bash"/>
                <w:color w:val="000000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ауылы</w:t>
            </w:r>
            <w:r>
              <w:rPr>
                <w:rFonts w:ascii="Bash" w:hAnsi="Bash" w:cs="Bash" w:eastAsia="Bash"/>
                <w:color w:val="000000"/>
                <w:spacing w:val="0"/>
                <w:position w:val="0"/>
                <w:sz w:val="20"/>
                <w:shd w:fill="auto" w:val="clear"/>
              </w:rPr>
              <w:t xml:space="preserve">,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Панфилов урамы, 17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тел. 3-96-54</w:t>
            </w:r>
          </w:p>
        </w:tc>
        <w:tc>
          <w:tcPr>
            <w:tcW w:w="15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538" w:dyaOrig="1599">
                <v:rect xmlns:o="urn:schemas-microsoft-com:office:office" xmlns:v="urn:schemas-microsoft-com:vml" id="rectole0000000000" style="width:76.900000pt;height:79.9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Word.Picture.8" DrawAspect="Content" ObjectID="0000000000" ShapeID="rectole0000000000" r:id="docRId0"/>
              </w:object>
            </w:r>
          </w:p>
        </w:tc>
        <w:tc>
          <w:tcPr>
            <w:tcW w:w="442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320"/>
              <w:ind w:right="-70" w:left="-7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000000"/>
                <w:spacing w:val="0"/>
                <w:position w:val="0"/>
                <w:sz w:val="20"/>
                <w:shd w:fill="auto" w:val="clear"/>
              </w:rPr>
              <w:t xml:space="preserve">РЕСПУБЛИКА БАШКОРТОСТАН</w:t>
            </w: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000000"/>
                <w:spacing w:val="0"/>
                <w:position w:val="0"/>
                <w:sz w:val="20"/>
                <w:shd w:fill="auto" w:val="clear"/>
              </w:rPr>
            </w:pPr>
          </w:p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aps w:val="true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aps w:val="true"/>
                <w:color w:val="000000"/>
                <w:spacing w:val="0"/>
                <w:position w:val="0"/>
                <w:sz w:val="20"/>
                <w:shd w:fill="auto" w:val="clear"/>
              </w:rPr>
              <w:t xml:space="preserve">администрация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сельского поселения Бахтыбаевский сельсовет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муниципального района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Бирский район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452476 ,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с. Бахтыбаево, ул.Панфилова, 17,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0"/>
                <w:shd w:fill="auto" w:val="clear"/>
              </w:rPr>
              <w:t xml:space="preserve">тел. 3-96-54. </w:t>
            </w:r>
          </w:p>
        </w:tc>
      </w:tr>
    </w:tbl>
    <w:p>
      <w:pPr>
        <w:tabs>
          <w:tab w:val="left" w:pos="20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tabs>
          <w:tab w:val="left" w:pos="20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3085"/>
        <w:gridCol w:w="2693"/>
        <w:gridCol w:w="3686"/>
      </w:tblGrid>
      <w:tr>
        <w:trPr>
          <w:trHeight w:val="1" w:hRule="atLeast"/>
          <w:jc w:val="center"/>
        </w:trPr>
        <w:tc>
          <w:tcPr>
            <w:tcW w:w="30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040" w:leader="none"/>
              </w:tabs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 А Р А Р</w:t>
            </w:r>
          </w:p>
        </w:tc>
        <w:tc>
          <w:tcPr>
            <w:tcW w:w="269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040" w:leader="none"/>
              </w:tabs>
              <w:spacing w:before="0" w:after="200" w:line="276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          № 74 </w:t>
            </w:r>
          </w:p>
        </w:tc>
        <w:tc>
          <w:tcPr>
            <w:tcW w:w="368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040" w:leader="none"/>
              </w:tabs>
              <w:spacing w:before="0" w:after="200" w:line="276"/>
              <w:ind w:right="0" w:left="0" w:firstLine="0"/>
              <w:jc w:val="righ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 О С Т А Н О В Л Е Н И Е</w:t>
            </w:r>
          </w:p>
        </w:tc>
      </w:tr>
    </w:tbl>
    <w:p>
      <w:pPr>
        <w:tabs>
          <w:tab w:val="left" w:pos="20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98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июль 2016 ел                                                                     20 июля 2016 года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постановление главы сельского поселения Бахтыбаевский сельсовет муниципального района Бирский район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Республики Башкортостан  № 23 от 18.08.2010 года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порядке проверки достоверности и полноты сведений о доходах, об имуществе и обязательствах имущественного характера, и соблюдения муниципальными служащими Республики Башкортостан требований к служебному поведению в администрации сельского поселения Бахтыбаевский сельсовет муниципального района Бирский район Республики Башкортостан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 исполнение протеста Бирской межрайонной прокуратуры № 57-а-2016 от 11.07.2016 г. на отдельные положения порядка достоверности и полноты сведений о доходах, об имуществе и обязательствах имущественного характера, и соблюдения муниципальными служащими Республики Башкортостан требований к служебному поведению в администрации сельского поселения Бахтыбаевский  сельсовет муниципального района Бирский район Республики Башкортостан</w:t>
      </w:r>
    </w:p>
    <w:p>
      <w:pPr>
        <w:spacing w:before="0" w:after="0" w:line="276"/>
        <w:ind w:right="0" w:left="0" w:firstLine="851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ПОСТАНОВЛЯЮ:</w:t>
      </w:r>
    </w:p>
    <w:p>
      <w:pPr>
        <w:spacing w:before="0" w:after="0" w:line="276"/>
        <w:ind w:right="0" w:left="0" w:firstLine="85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Порядок проверки достоверности и полноты сведений о доходах, об имуществе и обязательствах имущественного характера, и соблюдения муниципальными служащими Республики Башкортостан требований к служебному поведению в администрации сельского поселения Бахтыбаевский сельсовет муниципального района Бирский район Республики Башкортостан следующие изменения и дополнения: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абз. 3 п.п.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п. 1 изложить в следующей редакции: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муниципальными служащими за отчетный период и за два года, предшествующие отчетному периоду;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п.п.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п. 1 изложить в следующей редакции: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требования к служебному поведению).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п.10 признать утратившей силу;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абз.1 п.11 изложить в следующей редакции: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осуществлении проверки должностные лица кадровой службы вправе: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п.п.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п. 11 изложить в следующей редакции: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г) направлять в установленном порядке запрос (кроме запросов, касающихся осуществления оперативно-розыскной деятельности или ее результатов, а также запросов, указанных в абзаце втором пункта 12.1 настоящего Порядка) в органы прокуратуры Российской Федерации, иные федеральные государственные органы, государственные органы Республики Башкортостан, государственные органы других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органы, органы местного самоуправления и организации)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1.6.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п.п.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п.12 следующего содержания: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е.1) идентификационный номер налогоплательщика (в случае направления запроса в налоговые органы Российской Федерации);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дополнить п.12.1 следующего содержания: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руководителем органа местного самоуправления либо уполномоченным им должностным лицом.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сельского поселения, а также должностными лицами, наделенными им полномочиями по направлению таких запросов.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1.8.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п. 13 изложить в следующей редакции: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при проведении проверки, предусмотренной пунктом 1 настоящего Порядка, возникает необходимость проведения оперативно-розыскных мероприятий, руководитель органа местного самоуправления, в котором проводится проверка, обращается к Главе Республики Башкортостан с обоснованным ходатайством о направлении запроса о проведении оперативно-розыскных мероприятий. К указанному ходатайству прилагается проект соответствующего запроса, в котором, помимо сведений, перечисленных в пункте 12 настоящего Порядка, указываются сведения, послужившие основанием для проверки, государственные органы, органы местного самоуправления и организации, в которые направлялись (направлены) запросы, и вопросы, которые в них ставились, дается ссылка на часть третью статьи 7 и часть девятую статьи 8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абзацем вторым пункта 6 Указа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направление запросов о проведении оперативно-розыскных мероприятий в соответствии с частью третьей статьи 7 Федерального закона "Об оперативно-розыскной деятельности" осуществляется Главой Республики Башкортостан.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1.9.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п. 16 изложить в следующей редакции: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76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постановление обнародовать в здании администрации сельского поселения Бахтыбаевский сельсовет муниципального района Бирский  район Республики Башкортостан по адресу: Республика Башкортостан, Бирский район, с. Бахтыбаево, ул. Панфилова, д.17 и на официальном сайте Администрации.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И.О. Главы сельского поселения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Бахтыбаевский  сельсовет</w:t>
        <w:tab/>
        <w:tab/>
        <w:tab/>
        <w:tab/>
        <w:tab/>
        <w:t xml:space="preserve">И.Н.Айгузина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