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3544"/>
        <w:gridCol w:w="3059"/>
      </w:tblGrid>
      <w:tr w:rsidR="00E71A1A" w:rsidRPr="00600E17" w:rsidTr="00BF6B80">
        <w:trPr>
          <w:trHeight w:val="1975"/>
        </w:trPr>
        <w:tc>
          <w:tcPr>
            <w:tcW w:w="3794" w:type="dxa"/>
          </w:tcPr>
          <w:p w:rsidR="00E71A1A" w:rsidRPr="00427312" w:rsidRDefault="00E71A1A" w:rsidP="00BF6B80">
            <w:pPr>
              <w:pStyle w:val="a3"/>
              <w:tabs>
                <w:tab w:val="clear" w:pos="4677"/>
                <w:tab w:val="clear" w:pos="9355"/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49170" cy="328930"/>
                  <wp:effectExtent l="0" t="0" r="11430" b="127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бщество с ограниченной ответственностью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«ДЮРТЮЛИМЕЛИОВОДСТРОЙ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E71A1A" w:rsidRPr="00427312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Региональный оператор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по обращению с твердыми коммунальными отходами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зона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регионального оператора № 2, № 4+  Республики Башкортостан</w:t>
            </w: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Pr="00427312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dmsrb</w:t>
            </w:r>
            <w:r w:rsidRPr="006C3FE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3544" w:type="dxa"/>
          </w:tcPr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427312">
              <w:rPr>
                <w:rFonts w:ascii="Times New Roman" w:hAnsi="Times New Roman" w:cs="Times New Roman"/>
                <w:b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ДЮРТЮЛИМЕЛИОВОДСТРОЙ</w:t>
            </w:r>
            <w:r w:rsidRPr="00427312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</w:p>
          <w:p w:rsid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452308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, 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еспублика Башкортостан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Дюртюлинский район, с. Иванаево, </w:t>
            </w:r>
          </w:p>
          <w:p w:rsidR="00E71A1A" w:rsidRPr="00427312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ул. Промышленная  зона.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 д.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18/1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, ОГРН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1020201758180</w:t>
            </w:r>
          </w:p>
          <w:p w:rsidR="00E71A1A" w:rsidRP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 xml:space="preserve"> 0260007311 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КПП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 xml:space="preserve"> 026001001</w:t>
            </w:r>
          </w:p>
          <w:p w:rsidR="00E71A1A" w:rsidRPr="006A5895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Тел. (347) 292-98-77</w:t>
            </w:r>
          </w:p>
          <w:p w:rsidR="00E71A1A" w:rsidRP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office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>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dmsrb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3059" w:type="dxa"/>
          </w:tcPr>
          <w:p w:rsidR="00E71A1A" w:rsidRP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P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Pr="00E71A1A" w:rsidRDefault="00E71A1A" w:rsidP="00BF6B80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Pr="00E71A1A" w:rsidRDefault="00E71A1A" w:rsidP="00BF6B80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Pr="00E71A1A" w:rsidRDefault="00E71A1A" w:rsidP="00BF6B80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1A1A" w:rsidRPr="00600E17" w:rsidRDefault="00E71A1A" w:rsidP="00BF6B80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</w:rPr>
              <w:t xml:space="preserve">Р/с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40702810206050100317</w:t>
            </w:r>
          </w:p>
          <w:p w:rsidR="00E71A1A" w:rsidRPr="00600E17" w:rsidRDefault="00E71A1A" w:rsidP="00BF6B80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Башкирском отделении № 8598 ПАО Сбербанк России</w:t>
            </w:r>
          </w:p>
          <w:p w:rsidR="00E71A1A" w:rsidRPr="00600E17" w:rsidRDefault="00E71A1A" w:rsidP="00BF6B80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</w:rPr>
              <w:t xml:space="preserve">к/с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30101810300000000601</w:t>
            </w:r>
          </w:p>
          <w:p w:rsidR="00E71A1A" w:rsidRPr="00613649" w:rsidRDefault="00E71A1A" w:rsidP="00BF6B80">
            <w:pPr>
              <w:pStyle w:val="a3"/>
              <w:tabs>
                <w:tab w:val="clear" w:pos="4677"/>
                <w:tab w:val="clear" w:pos="9355"/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БИК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048073601</w:t>
            </w:r>
          </w:p>
        </w:tc>
      </w:tr>
    </w:tbl>
    <w:p w:rsidR="00E71A1A" w:rsidRDefault="00E71A1A" w:rsidP="00E71A1A">
      <w:pPr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7F239C" w:rsidRPr="007C6FCF" w:rsidRDefault="007F239C" w:rsidP="00F82EE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1A2" w:rsidRPr="0067388E" w:rsidRDefault="001E01A2" w:rsidP="007C6FCF">
      <w:pPr>
        <w:pStyle w:val="aa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pacing w:val="2"/>
        </w:rPr>
      </w:pPr>
      <w:r w:rsidRPr="0067388E">
        <w:t>Федеральным законом от 03.04.2018 № 59-ФЗ</w:t>
      </w:r>
      <w:r w:rsidR="00581AF2" w:rsidRPr="0067388E">
        <w:t xml:space="preserve"> </w:t>
      </w:r>
      <w:r w:rsidR="007C6FCF">
        <w:t>«</w:t>
      </w:r>
      <w:r w:rsidR="00581AF2" w:rsidRPr="0067388E">
        <w:t xml:space="preserve">О внесении изменений в Жилищный кодекс Российской Федерации» </w:t>
      </w:r>
      <w:r w:rsidR="00581AF2" w:rsidRPr="0067388E">
        <w:rPr>
          <w:spacing w:val="2"/>
        </w:rPr>
        <w:t xml:space="preserve">устанавливается возможность заключения договоров на оказание услуг по обращению с твердыми коммунальными отходами непосредственно между организациями, оказывающими соответствующие услуги, и потребителями услуг. </w:t>
      </w:r>
      <w:r w:rsidR="00581AF2" w:rsidRPr="0067388E">
        <w:rPr>
          <w:spacing w:val="2"/>
          <w:shd w:val="clear" w:color="auto" w:fill="FFFFFF"/>
        </w:rPr>
        <w:t>Для заключения прямых договоров по инициативе собственников и нанимателей помещений требуется принятие соответствующего решения на общем собрании собственников помещений в многоквартирном доме.</w:t>
      </w:r>
    </w:p>
    <w:p w:rsidR="001E01A2" w:rsidRPr="0067388E" w:rsidRDefault="001E01A2" w:rsidP="007C6F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88E">
        <w:rPr>
          <w:rFonts w:ascii="Times New Roman" w:hAnsi="Times New Roman" w:cs="Times New Roman"/>
          <w:sz w:val="24"/>
          <w:szCs w:val="24"/>
        </w:rPr>
        <w:t>В соответствии с пунктом 7 статьи 157.2 Жилищного кодекса РФ, предусмотрена возможность переноса момента заключения договора на срок не более чем на 3 календарных месяца по инициативе регионального оператора по обращению с твердыми коммунальными отходами.</w:t>
      </w:r>
    </w:p>
    <w:p w:rsidR="00581AF2" w:rsidRDefault="009978B4" w:rsidP="007C6F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81AF2" w:rsidRPr="0067388E">
        <w:rPr>
          <w:rFonts w:ascii="Times New Roman" w:hAnsi="Times New Roman" w:cs="Times New Roman"/>
          <w:sz w:val="24"/>
          <w:szCs w:val="24"/>
        </w:rPr>
        <w:t xml:space="preserve">егиональным оператором в зоне деятельности № 2 Республики Башкортостан определен переходной период для перехода на прямые договора </w:t>
      </w:r>
      <w:r w:rsidR="00581AF2" w:rsidRPr="0067388E">
        <w:rPr>
          <w:rFonts w:ascii="Times New Roman" w:hAnsi="Times New Roman" w:cs="Times New Roman"/>
          <w:spacing w:val="2"/>
          <w:sz w:val="24"/>
          <w:szCs w:val="24"/>
        </w:rPr>
        <w:t>на оказание услуг по обращению с твердыми коммунальными отходами</w:t>
      </w:r>
      <w:r w:rsidR="00581AF2" w:rsidRPr="0067388E">
        <w:rPr>
          <w:rFonts w:ascii="Times New Roman" w:hAnsi="Times New Roman" w:cs="Times New Roman"/>
          <w:sz w:val="24"/>
          <w:szCs w:val="24"/>
        </w:rPr>
        <w:t xml:space="preserve"> между региональным оператором и потребителями на срок с 1 января по 31 марта 2019 г.</w:t>
      </w:r>
    </w:p>
    <w:p w:rsidR="009B404E" w:rsidRPr="0067388E" w:rsidRDefault="008807B0" w:rsidP="009B404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B404E">
        <w:rPr>
          <w:rFonts w:ascii="Times New Roman" w:hAnsi="Times New Roman" w:cs="Times New Roman"/>
          <w:sz w:val="24"/>
          <w:szCs w:val="24"/>
        </w:rPr>
        <w:t>роживающим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404E">
        <w:rPr>
          <w:rFonts w:ascii="Times New Roman" w:hAnsi="Times New Roman" w:cs="Times New Roman"/>
          <w:sz w:val="24"/>
          <w:szCs w:val="24"/>
        </w:rPr>
        <w:t>в многоквартирных домах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9B40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части городов входящих в зону</w:t>
      </w:r>
      <w:r w:rsidR="009B404E">
        <w:rPr>
          <w:rFonts w:ascii="Times New Roman" w:hAnsi="Times New Roman" w:cs="Times New Roman"/>
          <w:sz w:val="24"/>
          <w:szCs w:val="24"/>
        </w:rPr>
        <w:t xml:space="preserve"> </w:t>
      </w:r>
      <w:r w:rsidR="009B404E" w:rsidRPr="0067388E">
        <w:rPr>
          <w:rFonts w:ascii="Times New Roman" w:hAnsi="Times New Roman" w:cs="Times New Roman"/>
          <w:sz w:val="24"/>
          <w:szCs w:val="24"/>
        </w:rPr>
        <w:t>деятельности регионального оператора № 2, были направлены платежные документы за февраль 2019 г. от имени</w:t>
      </w:r>
      <w:r w:rsidR="009B404E">
        <w:rPr>
          <w:rFonts w:ascii="Times New Roman" w:hAnsi="Times New Roman" w:cs="Times New Roman"/>
          <w:sz w:val="24"/>
          <w:szCs w:val="24"/>
        </w:rPr>
        <w:t xml:space="preserve"> регионального оператора в лице</w:t>
      </w:r>
      <w:r w:rsidR="009B404E" w:rsidRPr="0067388E">
        <w:rPr>
          <w:rFonts w:ascii="Times New Roman" w:hAnsi="Times New Roman" w:cs="Times New Roman"/>
          <w:sz w:val="24"/>
          <w:szCs w:val="24"/>
        </w:rPr>
        <w:t xml:space="preserve"> ООО «Дюртюлимелиоводстрой», а также организациями, осуществляющими деятельность по управлению многоквартирными домами (управляющими компаниями). Таким образом, квитанции по оплате за услуги регионального оператора по обращению с твердыми коммунальными отходами были выставлены дважды.</w:t>
      </w:r>
    </w:p>
    <w:p w:rsidR="0067388E" w:rsidRPr="0067388E" w:rsidRDefault="0067388E" w:rsidP="007C6FCF">
      <w:pPr>
        <w:pStyle w:val="1"/>
        <w:shd w:val="clear" w:color="auto" w:fill="FFFFFF"/>
        <w:spacing w:before="0" w:beforeAutospacing="0" w:after="0" w:afterAutospacing="0" w:line="242" w:lineRule="atLeast"/>
        <w:ind w:firstLine="709"/>
        <w:jc w:val="both"/>
        <w:rPr>
          <w:b w:val="0"/>
          <w:sz w:val="24"/>
          <w:szCs w:val="24"/>
        </w:rPr>
      </w:pPr>
      <w:r w:rsidRPr="0067388E">
        <w:rPr>
          <w:b w:val="0"/>
          <w:sz w:val="24"/>
          <w:szCs w:val="24"/>
        </w:rPr>
        <w:t xml:space="preserve">Согласно пункту 148 (22) Постановления Правительства РФ от 06.05.2011 № 354 </w:t>
      </w:r>
      <w:r>
        <w:rPr>
          <w:b w:val="0"/>
          <w:sz w:val="24"/>
          <w:szCs w:val="24"/>
        </w:rPr>
        <w:t>«</w:t>
      </w:r>
      <w:r w:rsidRPr="0067388E">
        <w:rPr>
          <w:b w:val="0"/>
          <w:sz w:val="24"/>
          <w:szCs w:val="24"/>
        </w:rPr>
        <w:t>О предоставлении коммунальных услуг собственникам и пользователям помещений в многоквартирных домах и жилых домов</w:t>
      </w:r>
      <w:r>
        <w:rPr>
          <w:b w:val="0"/>
          <w:sz w:val="24"/>
          <w:szCs w:val="24"/>
        </w:rPr>
        <w:t>»</w:t>
      </w:r>
      <w:r w:rsidRPr="0067388E">
        <w:rPr>
          <w:b w:val="0"/>
          <w:sz w:val="24"/>
          <w:szCs w:val="24"/>
        </w:rPr>
        <w:t xml:space="preserve"> (вместе с "Правилами предоставления коммунальных услуг собственникам и пользователям помещений в многоквартирных домах и жилых домов</w:t>
      </w:r>
      <w:r>
        <w:rPr>
          <w:b w:val="0"/>
          <w:sz w:val="24"/>
          <w:szCs w:val="24"/>
        </w:rPr>
        <w:t>»</w:t>
      </w:r>
      <w:r w:rsidRPr="0067388E">
        <w:rPr>
          <w:b w:val="0"/>
          <w:sz w:val="24"/>
          <w:szCs w:val="24"/>
        </w:rPr>
        <w:t>), Исполнитель в лице Управляющей компании,</w:t>
      </w:r>
      <w:r w:rsidRPr="0067388E">
        <w:rPr>
          <w:b w:val="0"/>
          <w:sz w:val="24"/>
          <w:szCs w:val="24"/>
          <w:shd w:val="clear" w:color="auto" w:fill="FFFFFF"/>
        </w:rPr>
        <w:t xml:space="preserve"> выбранной в установленном жилищным законодательством Российской Федерации порядке для управления многоквартирным домом</w:t>
      </w:r>
      <w:r w:rsidR="009978B4">
        <w:rPr>
          <w:b w:val="0"/>
          <w:sz w:val="24"/>
          <w:szCs w:val="24"/>
          <w:shd w:val="clear" w:color="auto" w:fill="FFFFFF"/>
        </w:rPr>
        <w:t>,</w:t>
      </w:r>
      <w:r w:rsidRPr="0067388E">
        <w:rPr>
          <w:b w:val="0"/>
          <w:sz w:val="24"/>
          <w:szCs w:val="24"/>
        </w:rPr>
        <w:t xml:space="preserve"> обязан производить в установленном порядке расчет размера платы за предоставленную коммунальную услугу по обращению с твердыми коммунальными отходами и при наличии оснований производить перерасчет размера платы за указанную коммунальную услугу.</w:t>
      </w:r>
      <w:bookmarkStart w:id="0" w:name="dst203"/>
      <w:bookmarkEnd w:id="0"/>
    </w:p>
    <w:p w:rsidR="00581AF2" w:rsidRDefault="00581AF2" w:rsidP="007C6F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</w:t>
      </w:r>
      <w:r w:rsidR="0067388E">
        <w:rPr>
          <w:rFonts w:ascii="Times New Roman" w:hAnsi="Times New Roman" w:cs="Times New Roman"/>
          <w:sz w:val="24"/>
          <w:szCs w:val="24"/>
        </w:rPr>
        <w:t xml:space="preserve"> обязанность по выставлению платежных документов за услугу по обращению с твердыми коммунальными отходами до момента перехода на прямые договоры между региональным оператором по обращению с твердыми коммунальными отходами и потребителями</w:t>
      </w:r>
      <w:r w:rsidR="009978B4">
        <w:rPr>
          <w:rFonts w:ascii="Times New Roman" w:hAnsi="Times New Roman" w:cs="Times New Roman"/>
          <w:sz w:val="24"/>
          <w:szCs w:val="24"/>
        </w:rPr>
        <w:t>,</w:t>
      </w:r>
      <w:r w:rsidR="0067388E">
        <w:rPr>
          <w:rFonts w:ascii="Times New Roman" w:hAnsi="Times New Roman" w:cs="Times New Roman"/>
          <w:sz w:val="24"/>
          <w:szCs w:val="24"/>
        </w:rPr>
        <w:t xml:space="preserve"> </w:t>
      </w:r>
      <w:r w:rsidR="009978B4">
        <w:rPr>
          <w:rFonts w:ascii="Times New Roman" w:hAnsi="Times New Roman" w:cs="Times New Roman"/>
          <w:sz w:val="24"/>
          <w:szCs w:val="24"/>
        </w:rPr>
        <w:t>проживающими</w:t>
      </w:r>
      <w:r w:rsidR="0067388E">
        <w:rPr>
          <w:rFonts w:ascii="Times New Roman" w:hAnsi="Times New Roman" w:cs="Times New Roman"/>
          <w:sz w:val="24"/>
          <w:szCs w:val="24"/>
        </w:rPr>
        <w:t xml:space="preserve"> в многоквартирных</w:t>
      </w:r>
      <w:r w:rsidR="009978B4">
        <w:rPr>
          <w:rFonts w:ascii="Times New Roman" w:hAnsi="Times New Roman" w:cs="Times New Roman"/>
          <w:sz w:val="24"/>
          <w:szCs w:val="24"/>
        </w:rPr>
        <w:t xml:space="preserve"> домах, действующим </w:t>
      </w:r>
      <w:r w:rsidR="009B404E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9978B4">
        <w:rPr>
          <w:rFonts w:ascii="Times New Roman" w:hAnsi="Times New Roman" w:cs="Times New Roman"/>
          <w:sz w:val="24"/>
          <w:szCs w:val="24"/>
        </w:rPr>
        <w:t xml:space="preserve"> возложена на управляющую компанию.</w:t>
      </w:r>
    </w:p>
    <w:p w:rsidR="009978B4" w:rsidRDefault="009978B4" w:rsidP="007C6F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вышеизложенным, </w:t>
      </w:r>
      <w:r w:rsidR="009B404E">
        <w:rPr>
          <w:rFonts w:ascii="Times New Roman" w:hAnsi="Times New Roman" w:cs="Times New Roman"/>
          <w:sz w:val="24"/>
          <w:szCs w:val="24"/>
        </w:rPr>
        <w:t xml:space="preserve">приоритетными </w:t>
      </w:r>
      <w:r>
        <w:rPr>
          <w:rFonts w:ascii="Times New Roman" w:hAnsi="Times New Roman" w:cs="Times New Roman"/>
          <w:sz w:val="24"/>
          <w:szCs w:val="24"/>
        </w:rPr>
        <w:t>платежны</w:t>
      </w:r>
      <w:r w:rsidR="009B404E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9B404E">
        <w:rPr>
          <w:rFonts w:ascii="Times New Roman" w:hAnsi="Times New Roman" w:cs="Times New Roman"/>
          <w:sz w:val="24"/>
          <w:szCs w:val="24"/>
        </w:rPr>
        <w:t>ами являются квитанции</w:t>
      </w:r>
      <w:r>
        <w:rPr>
          <w:rFonts w:ascii="Times New Roman" w:hAnsi="Times New Roman" w:cs="Times New Roman"/>
          <w:sz w:val="24"/>
          <w:szCs w:val="24"/>
        </w:rPr>
        <w:t>, выставленные управляющими компаниями, осуществляющими управление в многоквартирных домах, входящих в зону деятельности регионального оператора № 2</w:t>
      </w:r>
      <w:r w:rsidR="009B404E">
        <w:rPr>
          <w:rFonts w:ascii="Times New Roman" w:hAnsi="Times New Roman" w:cs="Times New Roman"/>
          <w:sz w:val="24"/>
          <w:szCs w:val="24"/>
        </w:rPr>
        <w:t>.</w:t>
      </w:r>
    </w:p>
    <w:p w:rsidR="009B404E" w:rsidRPr="006C3FE3" w:rsidRDefault="008807B0" w:rsidP="007C6F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п</w:t>
      </w:r>
      <w:r w:rsidR="009B404E">
        <w:rPr>
          <w:rFonts w:ascii="Times New Roman" w:hAnsi="Times New Roman" w:cs="Times New Roman"/>
          <w:sz w:val="24"/>
          <w:szCs w:val="24"/>
        </w:rPr>
        <w:t>латежные документы</w:t>
      </w:r>
      <w:r>
        <w:rPr>
          <w:rFonts w:ascii="Times New Roman" w:hAnsi="Times New Roman" w:cs="Times New Roman"/>
          <w:sz w:val="24"/>
          <w:szCs w:val="24"/>
        </w:rPr>
        <w:t xml:space="preserve"> выставлены дважды</w:t>
      </w:r>
      <w:r w:rsidR="009B404E">
        <w:rPr>
          <w:rFonts w:ascii="Times New Roman" w:hAnsi="Times New Roman" w:cs="Times New Roman"/>
          <w:sz w:val="24"/>
          <w:szCs w:val="24"/>
        </w:rPr>
        <w:t>, потребителям многоквартирных домов, входящих в зону деятельности регионального оператора № 2,</w:t>
      </w:r>
      <w:r w:rsidR="009B404E" w:rsidRPr="009B404E">
        <w:rPr>
          <w:rFonts w:ascii="Times New Roman" w:hAnsi="Times New Roman" w:cs="Times New Roman"/>
          <w:sz w:val="24"/>
          <w:szCs w:val="24"/>
        </w:rPr>
        <w:t xml:space="preserve"> </w:t>
      </w:r>
      <w:r w:rsidR="009B404E">
        <w:rPr>
          <w:rFonts w:ascii="Times New Roman" w:hAnsi="Times New Roman" w:cs="Times New Roman"/>
          <w:sz w:val="24"/>
          <w:szCs w:val="24"/>
        </w:rPr>
        <w:t>за февраль 2019 г</w:t>
      </w:r>
      <w:r>
        <w:rPr>
          <w:rFonts w:ascii="Times New Roman" w:hAnsi="Times New Roman" w:cs="Times New Roman"/>
          <w:sz w:val="24"/>
          <w:szCs w:val="24"/>
        </w:rPr>
        <w:t>, то</w:t>
      </w:r>
      <w:r w:rsidR="009B404E">
        <w:rPr>
          <w:rFonts w:ascii="Times New Roman" w:hAnsi="Times New Roman" w:cs="Times New Roman"/>
          <w:sz w:val="24"/>
          <w:szCs w:val="24"/>
        </w:rPr>
        <w:t xml:space="preserve"> от имени регионального оператора в лице ООО «Дюртюлимелиоводстрой», </w:t>
      </w:r>
      <w:r>
        <w:rPr>
          <w:rFonts w:ascii="Times New Roman" w:hAnsi="Times New Roman" w:cs="Times New Roman"/>
          <w:sz w:val="24"/>
          <w:szCs w:val="24"/>
        </w:rPr>
        <w:t xml:space="preserve">данные документы </w:t>
      </w:r>
      <w:r w:rsidR="009B404E">
        <w:rPr>
          <w:rFonts w:ascii="Times New Roman" w:hAnsi="Times New Roman" w:cs="Times New Roman"/>
          <w:sz w:val="24"/>
          <w:szCs w:val="24"/>
        </w:rPr>
        <w:t>будут отозваны.</w:t>
      </w:r>
    </w:p>
    <w:p w:rsidR="006C3FE3" w:rsidRDefault="006C3FE3" w:rsidP="007C6F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FCF" w:rsidRDefault="007C6FCF" w:rsidP="007C6F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FCF" w:rsidRPr="006C3FE3" w:rsidRDefault="007C6FCF" w:rsidP="007C6F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4DB6" w:rsidRDefault="00ED4DB6" w:rsidP="007C6F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4DB6" w:rsidRDefault="00ED4DB6" w:rsidP="007C6FC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D4DB6" w:rsidSect="00E71A1A">
      <w:headerReference w:type="default" r:id="rId7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5B3" w:rsidRDefault="005C75B3" w:rsidP="00794DF4">
      <w:pPr>
        <w:spacing w:after="0" w:line="240" w:lineRule="auto"/>
      </w:pPr>
      <w:r>
        <w:separator/>
      </w:r>
    </w:p>
  </w:endnote>
  <w:endnote w:type="continuationSeparator" w:id="0">
    <w:p w:rsidR="005C75B3" w:rsidRDefault="005C75B3" w:rsidP="0079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5B3" w:rsidRDefault="005C75B3" w:rsidP="00794DF4">
      <w:pPr>
        <w:spacing w:after="0" w:line="240" w:lineRule="auto"/>
      </w:pPr>
      <w:r>
        <w:separator/>
      </w:r>
    </w:p>
  </w:footnote>
  <w:footnote w:type="continuationSeparator" w:id="0">
    <w:p w:rsidR="005C75B3" w:rsidRDefault="005C75B3" w:rsidP="0079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FD3" w:rsidRPr="00427312" w:rsidRDefault="00E61FD3" w:rsidP="00E61FD3">
    <w:pPr>
      <w:pStyle w:val="a3"/>
      <w:tabs>
        <w:tab w:val="clear" w:pos="4677"/>
        <w:tab w:val="clear" w:pos="9355"/>
        <w:tab w:val="left" w:pos="7080"/>
      </w:tabs>
      <w:rPr>
        <w:rFonts w:ascii="Times New Roman" w:hAnsi="Times New Roman" w:cs="Times New Roman"/>
        <w:sz w:val="16"/>
        <w:szCs w:val="16"/>
      </w:rPr>
    </w:pPr>
    <w:r w:rsidRPr="00427312">
      <w:rPr>
        <w:rFonts w:ascii="Times New Roman" w:hAnsi="Times New Roman" w:cs="Times New Roman"/>
        <w:sz w:val="16"/>
        <w:szCs w:val="16"/>
      </w:rPr>
      <w:tab/>
    </w:r>
  </w:p>
  <w:p w:rsidR="00794DF4" w:rsidRPr="00600E17" w:rsidRDefault="00794DF4">
    <w:pPr>
      <w:pStyle w:val="a3"/>
      <w:rPr>
        <w:rFonts w:ascii="Times New Roman" w:hAnsi="Times New Roman" w:cs="Times New Roman"/>
        <w:sz w:val="16"/>
        <w:szCs w:val="16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A18D6"/>
    <w:rsid w:val="00066ECD"/>
    <w:rsid w:val="000A5874"/>
    <w:rsid w:val="0011176C"/>
    <w:rsid w:val="00146601"/>
    <w:rsid w:val="001E01A2"/>
    <w:rsid w:val="002F5DA0"/>
    <w:rsid w:val="00300732"/>
    <w:rsid w:val="00321A4D"/>
    <w:rsid w:val="00343AC8"/>
    <w:rsid w:val="003804D9"/>
    <w:rsid w:val="003A14A1"/>
    <w:rsid w:val="003B6AF8"/>
    <w:rsid w:val="003E7C04"/>
    <w:rsid w:val="004156A3"/>
    <w:rsid w:val="00427312"/>
    <w:rsid w:val="004C328B"/>
    <w:rsid w:val="00557E3F"/>
    <w:rsid w:val="00572727"/>
    <w:rsid w:val="00581AF2"/>
    <w:rsid w:val="005C6226"/>
    <w:rsid w:val="005C75B3"/>
    <w:rsid w:val="005E107D"/>
    <w:rsid w:val="005E13EB"/>
    <w:rsid w:val="00600E17"/>
    <w:rsid w:val="00613649"/>
    <w:rsid w:val="0067388E"/>
    <w:rsid w:val="006A5895"/>
    <w:rsid w:val="006C3FE3"/>
    <w:rsid w:val="0075314A"/>
    <w:rsid w:val="00787F89"/>
    <w:rsid w:val="00794DF4"/>
    <w:rsid w:val="007B6298"/>
    <w:rsid w:val="007C11AC"/>
    <w:rsid w:val="007C6FCF"/>
    <w:rsid w:val="007E21FC"/>
    <w:rsid w:val="007E4F82"/>
    <w:rsid w:val="007F239C"/>
    <w:rsid w:val="008215C8"/>
    <w:rsid w:val="008701D1"/>
    <w:rsid w:val="008807B0"/>
    <w:rsid w:val="00897223"/>
    <w:rsid w:val="008A6863"/>
    <w:rsid w:val="00915D05"/>
    <w:rsid w:val="00951E3B"/>
    <w:rsid w:val="009573D3"/>
    <w:rsid w:val="00973004"/>
    <w:rsid w:val="00980A3D"/>
    <w:rsid w:val="009978B4"/>
    <w:rsid w:val="009B404E"/>
    <w:rsid w:val="00A22DD1"/>
    <w:rsid w:val="00AB1226"/>
    <w:rsid w:val="00AC6561"/>
    <w:rsid w:val="00AD6BB9"/>
    <w:rsid w:val="00B11F37"/>
    <w:rsid w:val="00B321E5"/>
    <w:rsid w:val="00B60E04"/>
    <w:rsid w:val="00B8597C"/>
    <w:rsid w:val="00BF6B80"/>
    <w:rsid w:val="00C011D4"/>
    <w:rsid w:val="00C54773"/>
    <w:rsid w:val="00C9077B"/>
    <w:rsid w:val="00CA18D6"/>
    <w:rsid w:val="00D32237"/>
    <w:rsid w:val="00D47D39"/>
    <w:rsid w:val="00D6731A"/>
    <w:rsid w:val="00D854B7"/>
    <w:rsid w:val="00DD3BC6"/>
    <w:rsid w:val="00DF200F"/>
    <w:rsid w:val="00E12D8A"/>
    <w:rsid w:val="00E61FD3"/>
    <w:rsid w:val="00E71A1A"/>
    <w:rsid w:val="00ED4DB6"/>
    <w:rsid w:val="00F73AC8"/>
    <w:rsid w:val="00F82EEA"/>
    <w:rsid w:val="00FD3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F37"/>
  </w:style>
  <w:style w:type="paragraph" w:styleId="1">
    <w:name w:val="heading 1"/>
    <w:basedOn w:val="a"/>
    <w:link w:val="10"/>
    <w:uiPriority w:val="9"/>
    <w:qFormat/>
    <w:rsid w:val="007F23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4DF4"/>
  </w:style>
  <w:style w:type="paragraph" w:styleId="a5">
    <w:name w:val="footer"/>
    <w:basedOn w:val="a"/>
    <w:link w:val="a6"/>
    <w:uiPriority w:val="99"/>
    <w:unhideWhenUsed/>
    <w:rsid w:val="007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4DF4"/>
  </w:style>
  <w:style w:type="table" w:styleId="a7">
    <w:name w:val="Table Grid"/>
    <w:basedOn w:val="a1"/>
    <w:uiPriority w:val="39"/>
    <w:rsid w:val="00E61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7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A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23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unhideWhenUsed/>
    <w:rsid w:val="0058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581AF2"/>
    <w:rPr>
      <w:color w:val="0000FF"/>
      <w:u w:val="single"/>
    </w:rPr>
  </w:style>
  <w:style w:type="character" w:customStyle="1" w:styleId="blk">
    <w:name w:val="blk"/>
    <w:basedOn w:val="a0"/>
    <w:rsid w:val="0067388E"/>
  </w:style>
  <w:style w:type="character" w:customStyle="1" w:styleId="nobr">
    <w:name w:val="nobr"/>
    <w:basedOn w:val="a0"/>
    <w:rsid w:val="006738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7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7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3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8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2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4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ТрансТехСервис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user4</cp:lastModifiedBy>
  <cp:revision>2</cp:revision>
  <cp:lastPrinted>2019-03-15T12:35:00Z</cp:lastPrinted>
  <dcterms:created xsi:type="dcterms:W3CDTF">2019-03-20T14:12:00Z</dcterms:created>
  <dcterms:modified xsi:type="dcterms:W3CDTF">2019-03-20T14:12:00Z</dcterms:modified>
</cp:coreProperties>
</file>